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83FF" w14:textId="72AB1BF3" w:rsidR="003E084B" w:rsidRDefault="005054C8">
      <w:r>
        <w:t xml:space="preserve">This unique ICON Ford Bronco is </w:t>
      </w:r>
      <w:proofErr w:type="gramStart"/>
      <w:r>
        <w:t>build</w:t>
      </w:r>
      <w:proofErr w:type="gramEnd"/>
      <w:r>
        <w:t xml:space="preserve"> #107. Starting with an original 1975 Ford Bronco, we </w:t>
      </w:r>
      <w:r w:rsidR="002F4FC3">
        <w:t xml:space="preserve">evolved </w:t>
      </w:r>
      <w:r>
        <w:t xml:space="preserve">it with all fresh engineering and </w:t>
      </w:r>
      <w:r w:rsidR="002F4FC3">
        <w:t xml:space="preserve">elevated </w:t>
      </w:r>
      <w:r>
        <w:t>materials. Built in the New School style in a unique gloss green (with matte 3m wrap) with our blacked out trim package.</w:t>
      </w:r>
    </w:p>
    <w:p w14:paraId="1D4256B9" w14:textId="77777777" w:rsidR="005054C8" w:rsidRDefault="005054C8"/>
    <w:p w14:paraId="16E77C70" w14:textId="7BBFC6D0" w:rsidR="005054C8" w:rsidRPr="005054C8" w:rsidRDefault="005054C8">
      <w:pPr>
        <w:rPr>
          <w:sz w:val="21"/>
          <w:szCs w:val="21"/>
        </w:rPr>
      </w:pPr>
      <w:r w:rsidRPr="005054C8">
        <w:rPr>
          <w:sz w:val="21"/>
          <w:szCs w:val="21"/>
        </w:rPr>
        <w:t>• 460 H.P / 420 TRQ. Ford Mustang 5.0 “Coyote” Aluminum fuel injected V8</w:t>
      </w:r>
    </w:p>
    <w:p w14:paraId="7FBA5892" w14:textId="5984C492" w:rsidR="005054C8" w:rsidRPr="005054C8" w:rsidRDefault="005054C8">
      <w:pPr>
        <w:rPr>
          <w:sz w:val="21"/>
          <w:szCs w:val="21"/>
        </w:rPr>
      </w:pPr>
      <w:r w:rsidRPr="005054C8">
        <w:rPr>
          <w:sz w:val="21"/>
          <w:szCs w:val="21"/>
        </w:rPr>
        <w:t>• Aisin Warner AX15 5-speed manual with Atlas II twin stick, two speed, shift-on-the-fly transfer case</w:t>
      </w:r>
    </w:p>
    <w:p w14:paraId="2AD822B4" w14:textId="4DDCCD2B" w:rsidR="005054C8" w:rsidRPr="005054C8" w:rsidRDefault="005054C8">
      <w:pPr>
        <w:rPr>
          <w:sz w:val="21"/>
          <w:szCs w:val="21"/>
        </w:rPr>
      </w:pPr>
      <w:r w:rsidRPr="005054C8">
        <w:rPr>
          <w:sz w:val="21"/>
          <w:szCs w:val="21"/>
        </w:rPr>
        <w:t>• ICON Brembo brakes</w:t>
      </w:r>
    </w:p>
    <w:p w14:paraId="6588C517" w14:textId="3D0737EE" w:rsidR="005054C8" w:rsidRPr="005054C8" w:rsidRDefault="005054C8">
      <w:pPr>
        <w:rPr>
          <w:sz w:val="21"/>
          <w:szCs w:val="21"/>
        </w:rPr>
      </w:pPr>
      <w:r w:rsidRPr="005054C8">
        <w:rPr>
          <w:sz w:val="21"/>
          <w:szCs w:val="21"/>
        </w:rPr>
        <w:t>• ICON Fox Racing coil-over Sport Suspension with tunable modes and sway bars</w:t>
      </w:r>
    </w:p>
    <w:p w14:paraId="76BADCF6" w14:textId="77DE1565" w:rsidR="005054C8" w:rsidRPr="005054C8" w:rsidRDefault="005054C8">
      <w:pPr>
        <w:rPr>
          <w:sz w:val="21"/>
          <w:szCs w:val="21"/>
        </w:rPr>
      </w:pPr>
      <w:r w:rsidRPr="005054C8">
        <w:rPr>
          <w:sz w:val="21"/>
          <w:szCs w:val="21"/>
        </w:rPr>
        <w:t>• Currie Industries build ICON specific Dana based high-pinion axle assemblies (Dana 44/Dana60) with ARB locking differentials</w:t>
      </w:r>
    </w:p>
    <w:p w14:paraId="5B92E522" w14:textId="1AF31AFB" w:rsidR="005054C8" w:rsidRPr="005054C8" w:rsidRDefault="005054C8">
      <w:pPr>
        <w:rPr>
          <w:sz w:val="21"/>
          <w:szCs w:val="21"/>
        </w:rPr>
      </w:pPr>
      <w:r w:rsidRPr="005054C8">
        <w:rPr>
          <w:sz w:val="21"/>
          <w:szCs w:val="21"/>
        </w:rPr>
        <w:t>• MIL-Spec wiring harness</w:t>
      </w:r>
    </w:p>
    <w:p w14:paraId="7F8C45F9" w14:textId="76A209FA" w:rsidR="005054C8" w:rsidRDefault="005054C8">
      <w:pPr>
        <w:rPr>
          <w:sz w:val="21"/>
          <w:szCs w:val="21"/>
        </w:rPr>
      </w:pPr>
      <w:r w:rsidRPr="005054C8">
        <w:rPr>
          <w:sz w:val="21"/>
          <w:szCs w:val="21"/>
        </w:rPr>
        <w:t>• Base powder coated body, then conventional paint, with polyurea coated floors and underside</w:t>
      </w:r>
    </w:p>
    <w:p w14:paraId="7872EE93" w14:textId="5F3709B4" w:rsidR="005054C8" w:rsidRDefault="005054C8">
      <w:pPr>
        <w:rPr>
          <w:sz w:val="21"/>
          <w:szCs w:val="21"/>
        </w:rPr>
      </w:pPr>
      <w:r>
        <w:rPr>
          <w:sz w:val="21"/>
          <w:szCs w:val="21"/>
        </w:rPr>
        <w:t xml:space="preserve">• ICON unique </w:t>
      </w:r>
      <w:proofErr w:type="spellStart"/>
      <w:r>
        <w:rPr>
          <w:sz w:val="21"/>
          <w:szCs w:val="21"/>
        </w:rPr>
        <w:t>CNC’ed</w:t>
      </w:r>
      <w:proofErr w:type="spellEnd"/>
      <w:r>
        <w:rPr>
          <w:sz w:val="21"/>
          <w:szCs w:val="21"/>
        </w:rPr>
        <w:t xml:space="preserve"> interior and exterior trim</w:t>
      </w:r>
    </w:p>
    <w:p w14:paraId="7EF0A7A0" w14:textId="48FAFDAA" w:rsidR="005054C8" w:rsidRDefault="005054C8">
      <w:pPr>
        <w:rPr>
          <w:sz w:val="21"/>
          <w:szCs w:val="21"/>
        </w:rPr>
      </w:pPr>
      <w:r>
        <w:rPr>
          <w:sz w:val="21"/>
          <w:szCs w:val="21"/>
        </w:rPr>
        <w:t>• One-off black sueded leather interior with machined ICON badges</w:t>
      </w:r>
    </w:p>
    <w:p w14:paraId="02921F58" w14:textId="4F58562F" w:rsidR="002F4FC3" w:rsidRDefault="002F4FC3">
      <w:pPr>
        <w:rPr>
          <w:sz w:val="21"/>
          <w:szCs w:val="21"/>
        </w:rPr>
      </w:pPr>
      <w:r>
        <w:rPr>
          <w:sz w:val="21"/>
          <w:szCs w:val="21"/>
        </w:rPr>
        <w:t>• German wool removable rugs</w:t>
      </w:r>
    </w:p>
    <w:p w14:paraId="16121A8A" w14:textId="734C000A" w:rsidR="002F4FC3" w:rsidRDefault="002F4FC3">
      <w:pPr>
        <w:rPr>
          <w:sz w:val="21"/>
          <w:szCs w:val="21"/>
        </w:rPr>
      </w:pPr>
      <w:r>
        <w:rPr>
          <w:sz w:val="21"/>
          <w:szCs w:val="21"/>
        </w:rPr>
        <w:t>• Alcantara headliner</w:t>
      </w:r>
    </w:p>
    <w:p w14:paraId="39BA7DB2" w14:textId="44E238A9" w:rsidR="002F4FC3" w:rsidRDefault="002F4FC3">
      <w:pPr>
        <w:rPr>
          <w:sz w:val="21"/>
          <w:szCs w:val="21"/>
        </w:rPr>
      </w:pPr>
      <w:r>
        <w:rPr>
          <w:sz w:val="21"/>
          <w:szCs w:val="21"/>
        </w:rPr>
        <w:t>• Extensive sound, vibration and heat barriers throughout</w:t>
      </w:r>
    </w:p>
    <w:p w14:paraId="05B76808" w14:textId="0CB4C481" w:rsidR="002F4FC3" w:rsidRDefault="002F4FC3">
      <w:pPr>
        <w:rPr>
          <w:sz w:val="21"/>
          <w:szCs w:val="21"/>
        </w:rPr>
      </w:pPr>
      <w:r>
        <w:rPr>
          <w:sz w:val="21"/>
          <w:szCs w:val="21"/>
        </w:rPr>
        <w:t>• Power windows &amp; door locks</w:t>
      </w:r>
    </w:p>
    <w:p w14:paraId="61F6229F" w14:textId="6BC138ED" w:rsidR="002F4FC3" w:rsidRDefault="002F4FC3">
      <w:pPr>
        <w:rPr>
          <w:sz w:val="21"/>
          <w:szCs w:val="21"/>
        </w:rPr>
      </w:pPr>
      <w:r>
        <w:rPr>
          <w:sz w:val="21"/>
          <w:szCs w:val="21"/>
        </w:rPr>
        <w:t>• AMP Research powered steps</w:t>
      </w:r>
    </w:p>
    <w:p w14:paraId="36B3DADC" w14:textId="54728C2C" w:rsidR="002F4FC3" w:rsidRDefault="002F4FC3">
      <w:pPr>
        <w:rPr>
          <w:sz w:val="21"/>
          <w:szCs w:val="21"/>
        </w:rPr>
      </w:pPr>
      <w:r>
        <w:rPr>
          <w:sz w:val="21"/>
          <w:szCs w:val="21"/>
        </w:rPr>
        <w:t>• Tinted, laminated glass</w:t>
      </w:r>
    </w:p>
    <w:p w14:paraId="262C1663" w14:textId="77777777" w:rsidR="002F4FC3" w:rsidRDefault="002F4FC3">
      <w:pPr>
        <w:rPr>
          <w:sz w:val="21"/>
          <w:szCs w:val="21"/>
        </w:rPr>
      </w:pPr>
    </w:p>
    <w:p w14:paraId="7E20F43D" w14:textId="07ECFB15" w:rsidR="002F4FC3" w:rsidRDefault="002F4FC3">
      <w:pPr>
        <w:rPr>
          <w:sz w:val="21"/>
          <w:szCs w:val="21"/>
        </w:rPr>
      </w:pPr>
      <w:r>
        <w:rPr>
          <w:sz w:val="21"/>
          <w:szCs w:val="21"/>
        </w:rPr>
        <w:t xml:space="preserve">Video Link: </w:t>
      </w:r>
      <w:r w:rsidRPr="002F4FC3">
        <w:rPr>
          <w:sz w:val="21"/>
          <w:szCs w:val="21"/>
        </w:rPr>
        <w:t>https://www.youtube.com/watch?v=vhezsdS02aM</w:t>
      </w:r>
    </w:p>
    <w:p w14:paraId="4F0FAEBE" w14:textId="639C028B" w:rsidR="002F4FC3" w:rsidRPr="005054C8" w:rsidRDefault="002F4FC3">
      <w:pPr>
        <w:rPr>
          <w:sz w:val="21"/>
          <w:szCs w:val="21"/>
        </w:rPr>
      </w:pPr>
      <w:r>
        <w:rPr>
          <w:sz w:val="21"/>
          <w:szCs w:val="21"/>
        </w:rPr>
        <w:t xml:space="preserve">Cleared for use image catalog link: </w:t>
      </w:r>
      <w:r w:rsidR="00DF5703" w:rsidRPr="00DF5703">
        <w:rPr>
          <w:sz w:val="21"/>
          <w:szCs w:val="21"/>
        </w:rPr>
        <w:t>https://www.icon4x4.com/press/?subdir=ICON%20Bronco%20%2FICON%20New%20School%20Bronco%20Green%20107&amp;sortby=name</w:t>
      </w:r>
    </w:p>
    <w:sectPr w:rsidR="002F4FC3" w:rsidRPr="005054C8" w:rsidSect="00D4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6291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D14AC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7800463">
    <w:abstractNumId w:val="0"/>
  </w:num>
  <w:num w:numId="2" w16cid:durableId="32690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9E"/>
    <w:rsid w:val="000A3BE7"/>
    <w:rsid w:val="002F4FC3"/>
    <w:rsid w:val="003310FA"/>
    <w:rsid w:val="003A71EA"/>
    <w:rsid w:val="003E084B"/>
    <w:rsid w:val="005054C8"/>
    <w:rsid w:val="006077D1"/>
    <w:rsid w:val="006C049E"/>
    <w:rsid w:val="007B1666"/>
    <w:rsid w:val="00AF0B02"/>
    <w:rsid w:val="00BE01DF"/>
    <w:rsid w:val="00D4645B"/>
    <w:rsid w:val="00DD1A91"/>
    <w:rsid w:val="00DF5703"/>
    <w:rsid w:val="00F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CADDE"/>
  <w15:chartTrackingRefBased/>
  <w15:docId w15:val="{C3A00148-3E1B-4947-8F0D-8D13832F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4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4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4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4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4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49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C049E"/>
    <w:pPr>
      <w:autoSpaceDE w:val="0"/>
      <w:autoSpaceDN w:val="0"/>
      <w:adjustRightInd w:val="0"/>
    </w:pPr>
    <w:rPr>
      <w:rFonts w:ascii="Georgia" w:hAnsi="Georgia" w:cs="Georgi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Ward</dc:creator>
  <cp:keywords/>
  <dc:description/>
  <cp:lastModifiedBy>Jamie Ward</cp:lastModifiedBy>
  <cp:revision>2</cp:revision>
  <cp:lastPrinted>2024-06-19T16:27:00Z</cp:lastPrinted>
  <dcterms:created xsi:type="dcterms:W3CDTF">2024-06-19T16:26:00Z</dcterms:created>
  <dcterms:modified xsi:type="dcterms:W3CDTF">2024-06-20T20:38:00Z</dcterms:modified>
</cp:coreProperties>
</file>